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E6321C" w14:textId="77777777" w:rsidR="00F82EDD" w:rsidRPr="000D2AED" w:rsidRDefault="00B91EEF" w:rsidP="00B91EEF">
      <w:pPr>
        <w:jc w:val="center"/>
        <w:rPr>
          <w:rFonts w:asciiTheme="majorHAnsi" w:hAnsiTheme="majorHAnsi"/>
          <w:b/>
          <w:sz w:val="28"/>
          <w:szCs w:val="28"/>
        </w:rPr>
      </w:pPr>
      <w:r w:rsidRPr="000D2AED">
        <w:rPr>
          <w:rFonts w:asciiTheme="majorHAnsi" w:hAnsiTheme="majorHAnsi"/>
          <w:b/>
          <w:sz w:val="28"/>
          <w:szCs w:val="28"/>
        </w:rPr>
        <w:t>The Delmarva Free School:  Understanding Substance Abuse</w:t>
      </w:r>
      <w:r w:rsidR="00134CA8" w:rsidRPr="000D2AED">
        <w:rPr>
          <w:rFonts w:asciiTheme="majorHAnsi" w:hAnsiTheme="majorHAnsi"/>
          <w:b/>
          <w:sz w:val="28"/>
          <w:szCs w:val="28"/>
        </w:rPr>
        <w:t xml:space="preserve"> Notes</w:t>
      </w:r>
    </w:p>
    <w:p w14:paraId="51691160" w14:textId="77777777" w:rsidR="00B91EEF" w:rsidRPr="000D2AED" w:rsidRDefault="00B91EEF" w:rsidP="00B91EEF">
      <w:pPr>
        <w:rPr>
          <w:rFonts w:asciiTheme="majorHAnsi" w:hAnsiTheme="majorHAnsi"/>
          <w:b/>
          <w:sz w:val="28"/>
          <w:szCs w:val="28"/>
        </w:rPr>
      </w:pPr>
    </w:p>
    <w:p w14:paraId="46CC6E96" w14:textId="77777777" w:rsidR="00B91EEF" w:rsidRPr="000D2AED" w:rsidRDefault="000D2AED" w:rsidP="009E36BE">
      <w:pPr>
        <w:pStyle w:val="ListParagraph"/>
        <w:numPr>
          <w:ilvl w:val="0"/>
          <w:numId w:val="1"/>
        </w:numPr>
        <w:rPr>
          <w:rFonts w:asciiTheme="majorHAnsi" w:hAnsiTheme="majorHAnsi"/>
          <w:b/>
        </w:rPr>
      </w:pPr>
      <w:r>
        <w:rPr>
          <w:rFonts w:asciiTheme="majorHAnsi" w:hAnsiTheme="majorHAnsi"/>
          <w:b/>
        </w:rPr>
        <w:t>Understanding the p</w:t>
      </w:r>
      <w:r w:rsidR="009E36BE" w:rsidRPr="000D2AED">
        <w:rPr>
          <w:rFonts w:asciiTheme="majorHAnsi" w:hAnsiTheme="majorHAnsi"/>
          <w:b/>
        </w:rPr>
        <w:t>athology</w:t>
      </w:r>
    </w:p>
    <w:p w14:paraId="2BBB3ABF" w14:textId="77777777" w:rsidR="009E36BE" w:rsidRDefault="009E36BE" w:rsidP="009E36BE"/>
    <w:p w14:paraId="48C98B73" w14:textId="77777777" w:rsidR="009E36BE" w:rsidRDefault="009E36BE" w:rsidP="009E36BE">
      <w:pPr>
        <w:pStyle w:val="NormalWeb"/>
      </w:pPr>
      <w:r>
        <w:rPr>
          <w:rFonts w:ascii="Calibri" w:hAnsi="Calibri"/>
          <w:sz w:val="22"/>
          <w:szCs w:val="22"/>
        </w:rPr>
        <w:t xml:space="preserve">CHEVY CHASE, MD, August 15, 2011 – The American Society of Addiction Medicine (ASAM) has released a new definition of addiction highlighting that addiction is a chronic brain </w:t>
      </w:r>
      <w:proofErr w:type="gramStart"/>
      <w:r>
        <w:rPr>
          <w:rFonts w:ascii="Calibri" w:hAnsi="Calibri"/>
          <w:sz w:val="22"/>
          <w:szCs w:val="22"/>
        </w:rPr>
        <w:t>disorder</w:t>
      </w:r>
      <w:r w:rsidR="005E62FB" w:rsidRPr="005E62FB">
        <w:rPr>
          <w:rFonts w:ascii="Calibri" w:hAnsi="Calibri"/>
          <w:b/>
          <w:sz w:val="22"/>
          <w:szCs w:val="22"/>
        </w:rPr>
        <w:t>(</w:t>
      </w:r>
      <w:proofErr w:type="gramEnd"/>
      <w:r w:rsidR="005E62FB" w:rsidRPr="005E62FB">
        <w:rPr>
          <w:rFonts w:ascii="Calibri" w:hAnsi="Calibri"/>
          <w:b/>
          <w:sz w:val="22"/>
          <w:szCs w:val="22"/>
        </w:rPr>
        <w:t>*)</w:t>
      </w:r>
      <w:r w:rsidRPr="005E62FB">
        <w:rPr>
          <w:rFonts w:ascii="Calibri" w:hAnsi="Calibri"/>
          <w:b/>
          <w:sz w:val="22"/>
          <w:szCs w:val="22"/>
        </w:rPr>
        <w:t xml:space="preserve"> </w:t>
      </w:r>
      <w:r>
        <w:rPr>
          <w:rFonts w:ascii="Calibri" w:hAnsi="Calibri"/>
          <w:sz w:val="22"/>
          <w:szCs w:val="22"/>
        </w:rPr>
        <w:t xml:space="preserve">and not simply a behavioral problem involving too much alcohol, drugs, gambling or sex. This the first time ASAM has taken an official position that addiction is not solely related to problematic substance use. </w:t>
      </w:r>
    </w:p>
    <w:p w14:paraId="76F7A15A" w14:textId="77777777" w:rsidR="009E36BE" w:rsidRDefault="009E36BE" w:rsidP="009E36BE">
      <w:pPr>
        <w:pStyle w:val="NormalWeb"/>
      </w:pPr>
      <w:r>
        <w:rPr>
          <w:rFonts w:ascii="Calibri" w:hAnsi="Calibri"/>
          <w:sz w:val="22"/>
          <w:szCs w:val="22"/>
        </w:rPr>
        <w:t xml:space="preserve">When people see compulsive and damaging behaviors in friends or family members—or public figures such as celebrities or politicians—they often focus only on the substance use or behaviors as the problem. However, these outward behaviors are actually manifestations of an underlying disease that involves various areas of the brain, according to the new definition by ASAM, the nation’s largest professional society of physicians dedicated to treating and preventing addiction. </w:t>
      </w:r>
    </w:p>
    <w:p w14:paraId="14F5ED16" w14:textId="77777777" w:rsidR="009E36BE" w:rsidRDefault="009E36BE" w:rsidP="009E36BE">
      <w:pPr>
        <w:pStyle w:val="NormalWeb"/>
        <w:rPr>
          <w:rFonts w:ascii="Calibri" w:hAnsi="Calibri"/>
          <w:sz w:val="22"/>
          <w:szCs w:val="22"/>
        </w:rPr>
      </w:pPr>
      <w:r>
        <w:rPr>
          <w:rFonts w:ascii="Calibri" w:hAnsi="Calibri"/>
          <w:sz w:val="22"/>
          <w:szCs w:val="22"/>
        </w:rPr>
        <w:t xml:space="preserve">“At its core, addiction isn’t just a social problem or a moral problem or a criminal problem. It’s a brain problem whose behaviors manifest in all these other areas,” said Dr. Michael Miller, past president of ASAM who oversaw the development of the new definition. “Many behaviors driven by addiction are real problems and sometimes criminal acts. But the disease is about brains, not drugs. It’s about underlying neurology, not outward actions.” </w:t>
      </w:r>
    </w:p>
    <w:p w14:paraId="39953458" w14:textId="77777777" w:rsidR="005E62FB" w:rsidRDefault="005E62FB" w:rsidP="009A2E2E">
      <w:pPr>
        <w:pStyle w:val="NormalWeb"/>
        <w:numPr>
          <w:ilvl w:val="0"/>
          <w:numId w:val="6"/>
        </w:numPr>
        <w:rPr>
          <w:rFonts w:ascii="Calibri" w:hAnsi="Calibri"/>
          <w:b/>
          <w:sz w:val="22"/>
          <w:szCs w:val="22"/>
        </w:rPr>
      </w:pPr>
      <w:r>
        <w:rPr>
          <w:rFonts w:ascii="Calibri" w:hAnsi="Calibri"/>
          <w:b/>
          <w:sz w:val="22"/>
          <w:szCs w:val="22"/>
        </w:rPr>
        <w:t>Chronic brain disorder fits disease model of pathology</w:t>
      </w:r>
    </w:p>
    <w:p w14:paraId="2C05D528" w14:textId="77777777" w:rsidR="009A2E2E" w:rsidRPr="004E211A" w:rsidRDefault="009A2E2E" w:rsidP="009A2E2E">
      <w:pPr>
        <w:pStyle w:val="NormalWeb"/>
        <w:rPr>
          <w:rFonts w:asciiTheme="majorHAnsi" w:hAnsiTheme="majorHAnsi"/>
          <w:b/>
          <w:sz w:val="24"/>
          <w:szCs w:val="24"/>
        </w:rPr>
      </w:pPr>
      <w:r w:rsidRPr="004E211A">
        <w:rPr>
          <w:rFonts w:asciiTheme="majorHAnsi" w:hAnsiTheme="majorHAnsi" w:cs="Tahoma"/>
          <w:sz w:val="24"/>
          <w:szCs w:val="24"/>
        </w:rPr>
        <w:t xml:space="preserve">According to the </w:t>
      </w:r>
      <w:r w:rsidRPr="004E211A">
        <w:rPr>
          <w:rFonts w:asciiTheme="majorHAnsi" w:hAnsiTheme="majorHAnsi" w:cs="Tahoma"/>
          <w:b/>
          <w:sz w:val="24"/>
          <w:szCs w:val="24"/>
        </w:rPr>
        <w:t>DSM-5</w:t>
      </w:r>
      <w:r w:rsidRPr="004E211A">
        <w:rPr>
          <w:rFonts w:asciiTheme="majorHAnsi" w:hAnsiTheme="majorHAnsi" w:cs="Tahoma"/>
          <w:sz w:val="24"/>
          <w:szCs w:val="24"/>
        </w:rPr>
        <w:t>, a diagnosis of substance use disorder is based on evidence of impaired control, social impairment, risky use, and pharmacological criteria.</w:t>
      </w:r>
    </w:p>
    <w:p w14:paraId="76CF3A6B" w14:textId="77777777" w:rsidR="009E36BE" w:rsidRDefault="009E36BE" w:rsidP="009E36BE">
      <w:pPr>
        <w:pStyle w:val="NormalWeb"/>
        <w:rPr>
          <w:rFonts w:ascii="Calibri" w:hAnsi="Calibri"/>
          <w:b/>
          <w:sz w:val="24"/>
          <w:szCs w:val="24"/>
        </w:rPr>
      </w:pPr>
      <w:r>
        <w:rPr>
          <w:rFonts w:ascii="Calibri" w:hAnsi="Calibri"/>
          <w:b/>
          <w:sz w:val="24"/>
          <w:szCs w:val="24"/>
        </w:rPr>
        <w:t xml:space="preserve">Resource: </w:t>
      </w:r>
    </w:p>
    <w:p w14:paraId="07010160" w14:textId="77777777" w:rsidR="009E36BE" w:rsidRPr="009A2E2E" w:rsidRDefault="009E36BE" w:rsidP="009E36BE">
      <w:pPr>
        <w:pStyle w:val="NormalWeb"/>
        <w:numPr>
          <w:ilvl w:val="0"/>
          <w:numId w:val="2"/>
        </w:numPr>
        <w:rPr>
          <w:b/>
          <w:sz w:val="24"/>
          <w:szCs w:val="24"/>
        </w:rPr>
      </w:pPr>
      <w:r>
        <w:rPr>
          <w:rFonts w:ascii="Calibri" w:hAnsi="Calibri"/>
          <w:b/>
          <w:sz w:val="24"/>
          <w:szCs w:val="24"/>
        </w:rPr>
        <w:t xml:space="preserve">American Society of Addiction Medicine: </w:t>
      </w:r>
      <w:r w:rsidRPr="009E36BE">
        <w:rPr>
          <w:rFonts w:ascii="Calibri" w:hAnsi="Calibri"/>
          <w:b/>
          <w:sz w:val="24"/>
          <w:szCs w:val="24"/>
          <w:u w:val="single"/>
        </w:rPr>
        <w:t>ASAM.org</w:t>
      </w:r>
    </w:p>
    <w:p w14:paraId="4C9E85EF" w14:textId="77777777" w:rsidR="009A2E2E" w:rsidRPr="009A2E2E" w:rsidRDefault="009A2E2E" w:rsidP="009A2E2E">
      <w:pPr>
        <w:pStyle w:val="NormalWeb"/>
        <w:numPr>
          <w:ilvl w:val="0"/>
          <w:numId w:val="2"/>
        </w:numPr>
        <w:rPr>
          <w:rFonts w:asciiTheme="majorHAnsi" w:hAnsiTheme="majorHAnsi"/>
          <w:b/>
          <w:sz w:val="24"/>
          <w:szCs w:val="24"/>
        </w:rPr>
      </w:pPr>
      <w:r w:rsidRPr="009A2E2E">
        <w:rPr>
          <w:rFonts w:asciiTheme="majorHAnsi" w:hAnsiTheme="majorHAnsi" w:cs="Tahoma"/>
          <w:b/>
          <w:sz w:val="24"/>
          <w:szCs w:val="24"/>
        </w:rPr>
        <w:t>Diagnostic and Statistical Manual of Mental Disorders, Fifth Edition (DSM-5)</w:t>
      </w:r>
      <w:r>
        <w:rPr>
          <w:rFonts w:asciiTheme="majorHAnsi" w:hAnsiTheme="majorHAnsi" w:cs="Tahoma"/>
          <w:b/>
          <w:sz w:val="24"/>
          <w:szCs w:val="24"/>
        </w:rPr>
        <w:t xml:space="preserve">, Substance Abuse and Mental Health Services Administration: </w:t>
      </w:r>
      <w:r>
        <w:rPr>
          <w:rFonts w:asciiTheme="majorHAnsi" w:hAnsiTheme="majorHAnsi"/>
          <w:b/>
          <w:sz w:val="24"/>
          <w:szCs w:val="24"/>
        </w:rPr>
        <w:t xml:space="preserve"> </w:t>
      </w:r>
      <w:r w:rsidRPr="009A2E2E">
        <w:rPr>
          <w:rFonts w:asciiTheme="majorHAnsi" w:hAnsiTheme="majorHAnsi"/>
          <w:b/>
          <w:sz w:val="24"/>
          <w:szCs w:val="24"/>
          <w:u w:val="single"/>
        </w:rPr>
        <w:t>samhsa.gov/disorders/substance-use</w:t>
      </w:r>
    </w:p>
    <w:p w14:paraId="7884F54B" w14:textId="77777777" w:rsidR="009A2E2E" w:rsidRPr="009A2E2E" w:rsidRDefault="009E36BE" w:rsidP="009A2E2E">
      <w:pPr>
        <w:pStyle w:val="NormalWeb"/>
        <w:numPr>
          <w:ilvl w:val="0"/>
          <w:numId w:val="2"/>
        </w:numPr>
        <w:rPr>
          <w:b/>
          <w:sz w:val="24"/>
          <w:szCs w:val="24"/>
        </w:rPr>
      </w:pPr>
      <w:r>
        <w:rPr>
          <w:rFonts w:ascii="Calibri" w:hAnsi="Calibri"/>
          <w:b/>
          <w:sz w:val="24"/>
          <w:szCs w:val="24"/>
        </w:rPr>
        <w:t>Pleasure Unwoven/Dr.</w:t>
      </w:r>
      <w:r>
        <w:rPr>
          <w:b/>
          <w:sz w:val="24"/>
          <w:szCs w:val="24"/>
        </w:rPr>
        <w:t xml:space="preserve"> </w:t>
      </w:r>
      <w:r>
        <w:rPr>
          <w:rFonts w:asciiTheme="majorHAnsi" w:hAnsiTheme="majorHAnsi"/>
          <w:b/>
          <w:sz w:val="24"/>
          <w:szCs w:val="24"/>
        </w:rPr>
        <w:t xml:space="preserve">Kevin McCauley:  </w:t>
      </w:r>
      <w:r w:rsidR="005E62FB" w:rsidRPr="005E62FB">
        <w:rPr>
          <w:rFonts w:asciiTheme="majorHAnsi" w:hAnsiTheme="majorHAnsi"/>
          <w:b/>
          <w:sz w:val="24"/>
          <w:szCs w:val="24"/>
          <w:u w:val="single"/>
        </w:rPr>
        <w:t>AddictionEducationSociety.org</w:t>
      </w:r>
    </w:p>
    <w:p w14:paraId="1FC3256D" w14:textId="77777777" w:rsidR="005E62FB" w:rsidRPr="00134CA8" w:rsidRDefault="005E62FB" w:rsidP="005E62FB">
      <w:pPr>
        <w:pStyle w:val="NormalWeb"/>
        <w:rPr>
          <w:rFonts w:asciiTheme="majorHAnsi" w:hAnsiTheme="majorHAnsi"/>
          <w:b/>
          <w:sz w:val="24"/>
          <w:szCs w:val="24"/>
        </w:rPr>
      </w:pPr>
      <w:r w:rsidRPr="00134CA8">
        <w:rPr>
          <w:rFonts w:asciiTheme="majorHAnsi" w:hAnsiTheme="majorHAnsi"/>
          <w:b/>
          <w:sz w:val="24"/>
          <w:szCs w:val="24"/>
        </w:rPr>
        <w:t>Pathology</w:t>
      </w:r>
    </w:p>
    <w:p w14:paraId="1C7F7EB9" w14:textId="77777777" w:rsidR="009E36BE" w:rsidRPr="00134CA8" w:rsidRDefault="005E62FB" w:rsidP="005E62FB">
      <w:pPr>
        <w:pStyle w:val="ListParagraph"/>
        <w:numPr>
          <w:ilvl w:val="0"/>
          <w:numId w:val="3"/>
        </w:numPr>
        <w:rPr>
          <w:rFonts w:asciiTheme="majorHAnsi" w:hAnsiTheme="majorHAnsi"/>
        </w:rPr>
      </w:pPr>
      <w:r w:rsidRPr="00134CA8">
        <w:rPr>
          <w:rFonts w:asciiTheme="majorHAnsi" w:hAnsiTheme="majorHAnsi"/>
          <w:b/>
        </w:rPr>
        <w:t>Dopamine</w:t>
      </w:r>
      <w:r w:rsidRPr="00134CA8">
        <w:rPr>
          <w:rFonts w:asciiTheme="majorHAnsi" w:hAnsiTheme="majorHAnsi"/>
        </w:rPr>
        <w:t>: a neurotransmitter that regulates the brains pleasure response</w:t>
      </w:r>
    </w:p>
    <w:p w14:paraId="622D348E" w14:textId="77777777" w:rsidR="005E62FB" w:rsidRPr="00134CA8" w:rsidRDefault="005E62FB" w:rsidP="005E62FB">
      <w:pPr>
        <w:pStyle w:val="ListParagraph"/>
        <w:numPr>
          <w:ilvl w:val="0"/>
          <w:numId w:val="3"/>
        </w:numPr>
        <w:rPr>
          <w:rFonts w:asciiTheme="majorHAnsi" w:hAnsiTheme="majorHAnsi"/>
        </w:rPr>
      </w:pPr>
      <w:r w:rsidRPr="00134CA8">
        <w:rPr>
          <w:rFonts w:asciiTheme="majorHAnsi" w:hAnsiTheme="majorHAnsi"/>
          <w:b/>
        </w:rPr>
        <w:t>Midbrain</w:t>
      </w:r>
      <w:r w:rsidRPr="00134CA8">
        <w:rPr>
          <w:rFonts w:asciiTheme="majorHAnsi" w:hAnsiTheme="majorHAnsi"/>
        </w:rPr>
        <w:t xml:space="preserve">: portion of central nervous system from which dopamine is </w:t>
      </w:r>
      <w:r w:rsidR="00AB2EFC" w:rsidRPr="00134CA8">
        <w:rPr>
          <w:rFonts w:asciiTheme="majorHAnsi" w:hAnsiTheme="majorHAnsi"/>
        </w:rPr>
        <w:t>emitted</w:t>
      </w:r>
      <w:r w:rsidRPr="00134CA8">
        <w:rPr>
          <w:rFonts w:asciiTheme="majorHAnsi" w:hAnsiTheme="majorHAnsi"/>
        </w:rPr>
        <w:t>. Associated with basic survival functions like eat, sleep, procreate, emit waste</w:t>
      </w:r>
    </w:p>
    <w:p w14:paraId="7B461202" w14:textId="77777777" w:rsidR="009A2E2E" w:rsidRDefault="005E62FB" w:rsidP="009A2E2E">
      <w:pPr>
        <w:pStyle w:val="ListParagraph"/>
        <w:numPr>
          <w:ilvl w:val="0"/>
          <w:numId w:val="3"/>
        </w:numPr>
        <w:rPr>
          <w:rFonts w:asciiTheme="majorHAnsi" w:hAnsiTheme="majorHAnsi"/>
        </w:rPr>
      </w:pPr>
      <w:r w:rsidRPr="00134CA8">
        <w:rPr>
          <w:rFonts w:asciiTheme="majorHAnsi" w:hAnsiTheme="majorHAnsi"/>
        </w:rPr>
        <w:t>When dopamine receptors become reliant on presence of substances, system overrides and recognizes need for dopamine response as necessary for survival</w:t>
      </w:r>
    </w:p>
    <w:p w14:paraId="1580D79D" w14:textId="77777777" w:rsidR="004E211A" w:rsidRPr="004E211A" w:rsidRDefault="004E211A" w:rsidP="004E211A">
      <w:pPr>
        <w:rPr>
          <w:rFonts w:asciiTheme="majorHAnsi" w:hAnsiTheme="majorHAnsi"/>
        </w:rPr>
      </w:pPr>
      <w:bookmarkStart w:id="0" w:name="_GoBack"/>
      <w:bookmarkEnd w:id="0"/>
    </w:p>
    <w:p w14:paraId="4A2DE28B" w14:textId="77777777" w:rsidR="009E36BE" w:rsidRPr="009A2E2E" w:rsidRDefault="009E36BE" w:rsidP="009A2E2E">
      <w:pPr>
        <w:pStyle w:val="ListParagraph"/>
        <w:numPr>
          <w:ilvl w:val="0"/>
          <w:numId w:val="1"/>
        </w:numPr>
        <w:rPr>
          <w:rFonts w:asciiTheme="majorHAnsi" w:hAnsiTheme="majorHAnsi"/>
        </w:rPr>
      </w:pPr>
      <w:r w:rsidRPr="009A2E2E">
        <w:rPr>
          <w:rFonts w:asciiTheme="majorHAnsi" w:hAnsiTheme="majorHAnsi"/>
          <w:b/>
        </w:rPr>
        <w:lastRenderedPageBreak/>
        <w:t>Understanding comprehensive treatment</w:t>
      </w:r>
    </w:p>
    <w:p w14:paraId="5D58C63C" w14:textId="77777777" w:rsidR="000D2AED" w:rsidRDefault="000D2AED" w:rsidP="000D2AED">
      <w:pPr>
        <w:rPr>
          <w:rFonts w:asciiTheme="majorHAnsi" w:hAnsiTheme="majorHAnsi"/>
          <w:b/>
        </w:rPr>
      </w:pPr>
    </w:p>
    <w:p w14:paraId="31B9E089" w14:textId="77777777" w:rsidR="009A2E2E" w:rsidRDefault="009A2E2E" w:rsidP="000D2AED">
      <w:pPr>
        <w:widowControl w:val="0"/>
        <w:autoSpaceDE w:val="0"/>
        <w:autoSpaceDN w:val="0"/>
        <w:adjustRightInd w:val="0"/>
        <w:rPr>
          <w:rFonts w:asciiTheme="majorHAnsi" w:hAnsiTheme="majorHAnsi" w:cs="Verdana"/>
          <w:b/>
          <w:bCs/>
        </w:rPr>
      </w:pPr>
      <w:r>
        <w:rPr>
          <w:rFonts w:asciiTheme="majorHAnsi" w:hAnsiTheme="majorHAnsi" w:cs="Verdana"/>
          <w:b/>
          <w:bCs/>
        </w:rPr>
        <w:t>Relapse Prevention:</w:t>
      </w:r>
    </w:p>
    <w:p w14:paraId="42E7C175" w14:textId="77777777" w:rsidR="009A2E2E" w:rsidRDefault="009A2E2E" w:rsidP="000D2AED">
      <w:pPr>
        <w:widowControl w:val="0"/>
        <w:autoSpaceDE w:val="0"/>
        <w:autoSpaceDN w:val="0"/>
        <w:adjustRightInd w:val="0"/>
        <w:rPr>
          <w:rFonts w:asciiTheme="majorHAnsi" w:hAnsiTheme="majorHAnsi" w:cs="Verdana"/>
          <w:b/>
          <w:bCs/>
        </w:rPr>
      </w:pPr>
    </w:p>
    <w:p w14:paraId="4FF58F9A" w14:textId="77777777" w:rsidR="000D2AED" w:rsidRDefault="000D2AED" w:rsidP="000D2AED">
      <w:pPr>
        <w:widowControl w:val="0"/>
        <w:autoSpaceDE w:val="0"/>
        <w:autoSpaceDN w:val="0"/>
        <w:adjustRightInd w:val="0"/>
        <w:rPr>
          <w:rFonts w:asciiTheme="majorHAnsi" w:hAnsiTheme="majorHAnsi" w:cs="Verdana"/>
        </w:rPr>
      </w:pPr>
      <w:r w:rsidRPr="000D2AED">
        <w:rPr>
          <w:rFonts w:asciiTheme="majorHAnsi" w:hAnsiTheme="majorHAnsi" w:cs="Verdana"/>
          <w:b/>
          <w:bCs/>
        </w:rPr>
        <w:t>There are two stages of withdrawal.</w:t>
      </w:r>
      <w:r w:rsidRPr="000D2AED">
        <w:rPr>
          <w:rFonts w:asciiTheme="majorHAnsi" w:hAnsiTheme="majorHAnsi" w:cs="Verdana"/>
        </w:rPr>
        <w:t xml:space="preserve"> The first stage is the acute stage, which usually lasts at most a few weeks. During this stage, you may experience physical withdrawal symptoms. But every drug is different,</w:t>
      </w:r>
      <w:r>
        <w:rPr>
          <w:rFonts w:asciiTheme="majorHAnsi" w:hAnsiTheme="majorHAnsi" w:cs="Verdana"/>
        </w:rPr>
        <w:t xml:space="preserve"> and every person is different.</w:t>
      </w:r>
    </w:p>
    <w:p w14:paraId="1A92E894" w14:textId="77777777" w:rsidR="000D2AED" w:rsidRDefault="000D2AED" w:rsidP="000D2AED">
      <w:pPr>
        <w:widowControl w:val="0"/>
        <w:autoSpaceDE w:val="0"/>
        <w:autoSpaceDN w:val="0"/>
        <w:adjustRightInd w:val="0"/>
        <w:rPr>
          <w:rFonts w:asciiTheme="majorHAnsi" w:hAnsiTheme="majorHAnsi" w:cs="Verdana"/>
        </w:rPr>
      </w:pPr>
    </w:p>
    <w:p w14:paraId="10F1433F" w14:textId="77777777" w:rsidR="000D2AED" w:rsidRDefault="000D2AED" w:rsidP="000D2AED">
      <w:pPr>
        <w:widowControl w:val="0"/>
        <w:autoSpaceDE w:val="0"/>
        <w:autoSpaceDN w:val="0"/>
        <w:adjustRightInd w:val="0"/>
        <w:rPr>
          <w:rFonts w:asciiTheme="majorHAnsi" w:hAnsiTheme="majorHAnsi" w:cs="Verdana"/>
        </w:rPr>
      </w:pPr>
      <w:r w:rsidRPr="000D2AED">
        <w:rPr>
          <w:rFonts w:asciiTheme="majorHAnsi" w:hAnsiTheme="majorHAnsi" w:cs="Verdana"/>
        </w:rPr>
        <w:t>The second stage of withdrawal is called the Post Acute Withdrawal Syndrome (PAWS). During this stage you'll have fewer physical symptoms, but more emotional and psychological withdrawal symptoms.</w:t>
      </w:r>
    </w:p>
    <w:p w14:paraId="12AD7453" w14:textId="77777777" w:rsidR="000D2AED" w:rsidRPr="000D2AED" w:rsidRDefault="000D2AED" w:rsidP="000D2AED">
      <w:pPr>
        <w:widowControl w:val="0"/>
        <w:autoSpaceDE w:val="0"/>
        <w:autoSpaceDN w:val="0"/>
        <w:adjustRightInd w:val="0"/>
        <w:rPr>
          <w:rFonts w:asciiTheme="majorHAnsi" w:hAnsiTheme="majorHAnsi" w:cs="Verdana"/>
        </w:rPr>
      </w:pPr>
    </w:p>
    <w:p w14:paraId="23543C9E" w14:textId="77777777" w:rsidR="000D2AED" w:rsidRDefault="000D2AED" w:rsidP="000D2AED">
      <w:pPr>
        <w:rPr>
          <w:rFonts w:asciiTheme="majorHAnsi" w:hAnsiTheme="majorHAnsi" w:cs="Verdana"/>
        </w:rPr>
      </w:pPr>
      <w:r>
        <w:rPr>
          <w:rFonts w:asciiTheme="majorHAnsi" w:hAnsiTheme="majorHAnsi" w:cs="Verdana"/>
        </w:rPr>
        <w:t xml:space="preserve">Post </w:t>
      </w:r>
      <w:r w:rsidRPr="000D2AED">
        <w:rPr>
          <w:rFonts w:asciiTheme="majorHAnsi" w:hAnsiTheme="majorHAnsi" w:cs="Verdana"/>
        </w:rPr>
        <w:t>acute withdrawal occurs because your brain chemistry is gradually returning to normal. As your brain improves the levels of your brain chemicals fluctuate as they approach the new equilibrium causing post-acute withdrawal symptoms.</w:t>
      </w:r>
    </w:p>
    <w:p w14:paraId="71A6302B" w14:textId="77777777" w:rsidR="000D2AED" w:rsidRDefault="000D2AED" w:rsidP="000D2AED">
      <w:pPr>
        <w:rPr>
          <w:rFonts w:asciiTheme="majorHAnsi" w:hAnsiTheme="majorHAnsi" w:cs="Verdana"/>
        </w:rPr>
      </w:pPr>
    </w:p>
    <w:p w14:paraId="0F92D95C" w14:textId="77777777" w:rsidR="000D2AED" w:rsidRPr="000D2AED" w:rsidRDefault="000D2AED" w:rsidP="000D2AED">
      <w:pPr>
        <w:rPr>
          <w:rFonts w:asciiTheme="majorHAnsi" w:hAnsiTheme="majorHAnsi"/>
          <w:b/>
        </w:rPr>
      </w:pPr>
      <w:r w:rsidRPr="000D2AED">
        <w:rPr>
          <w:rFonts w:asciiTheme="majorHAnsi" w:hAnsiTheme="majorHAnsi" w:cs="Verdana"/>
          <w:b/>
        </w:rPr>
        <w:t>Post acute withdrawal usually lasts for 2 years.</w:t>
      </w:r>
    </w:p>
    <w:p w14:paraId="0FA95C17" w14:textId="77777777" w:rsidR="00134CA8" w:rsidRPr="00134CA8" w:rsidRDefault="00134CA8" w:rsidP="00134CA8">
      <w:pPr>
        <w:rPr>
          <w:rFonts w:asciiTheme="majorHAnsi" w:hAnsiTheme="majorHAnsi"/>
          <w:b/>
        </w:rPr>
      </w:pPr>
    </w:p>
    <w:p w14:paraId="6F3EA4A3" w14:textId="77777777" w:rsidR="00134CA8" w:rsidRDefault="00134CA8" w:rsidP="00134CA8">
      <w:pPr>
        <w:rPr>
          <w:rFonts w:asciiTheme="majorHAnsi" w:hAnsiTheme="majorHAnsi"/>
          <w:b/>
        </w:rPr>
      </w:pPr>
      <w:r w:rsidRPr="00134CA8">
        <w:rPr>
          <w:rFonts w:asciiTheme="majorHAnsi" w:hAnsiTheme="majorHAnsi"/>
          <w:b/>
        </w:rPr>
        <w:t xml:space="preserve">Resources: </w:t>
      </w:r>
    </w:p>
    <w:p w14:paraId="513EE997" w14:textId="77777777" w:rsidR="00134CA8" w:rsidRDefault="00134CA8" w:rsidP="00134CA8">
      <w:pPr>
        <w:rPr>
          <w:rFonts w:asciiTheme="majorHAnsi" w:hAnsiTheme="majorHAnsi"/>
          <w:b/>
        </w:rPr>
      </w:pPr>
    </w:p>
    <w:p w14:paraId="759420BE" w14:textId="77777777" w:rsidR="00134CA8" w:rsidRPr="001F4B88" w:rsidRDefault="00134CA8" w:rsidP="00134CA8">
      <w:pPr>
        <w:pStyle w:val="ListParagraph"/>
        <w:numPr>
          <w:ilvl w:val="0"/>
          <w:numId w:val="4"/>
        </w:numPr>
        <w:rPr>
          <w:rFonts w:asciiTheme="majorHAnsi" w:hAnsiTheme="majorHAnsi"/>
          <w:b/>
        </w:rPr>
      </w:pPr>
      <w:r>
        <w:rPr>
          <w:rFonts w:asciiTheme="majorHAnsi" w:hAnsiTheme="majorHAnsi"/>
          <w:b/>
        </w:rPr>
        <w:t>Post Acute Withdrawal Syndrome (PAWS)</w:t>
      </w:r>
      <w:r w:rsidR="000D2AED">
        <w:rPr>
          <w:rFonts w:asciiTheme="majorHAnsi" w:hAnsiTheme="majorHAnsi"/>
          <w:b/>
        </w:rPr>
        <w:t xml:space="preserve"> </w:t>
      </w:r>
      <w:r w:rsidR="000D2AED" w:rsidRPr="000D2AED">
        <w:rPr>
          <w:rFonts w:asciiTheme="majorHAnsi" w:hAnsiTheme="majorHAnsi"/>
          <w:b/>
          <w:u w:val="single"/>
        </w:rPr>
        <w:t>addictionsandrecovery.org</w:t>
      </w:r>
    </w:p>
    <w:p w14:paraId="4EB8FF86" w14:textId="77777777" w:rsidR="000D2AED" w:rsidRDefault="000D2AED" w:rsidP="000D2AED">
      <w:pPr>
        <w:rPr>
          <w:rFonts w:asciiTheme="majorHAnsi" w:hAnsiTheme="majorHAnsi"/>
          <w:b/>
        </w:rPr>
      </w:pPr>
    </w:p>
    <w:p w14:paraId="2A2FA41A" w14:textId="77777777" w:rsidR="000D2AED" w:rsidRDefault="009A2E2E" w:rsidP="000D2AED">
      <w:pPr>
        <w:rPr>
          <w:rFonts w:asciiTheme="majorHAnsi" w:hAnsiTheme="majorHAnsi"/>
          <w:b/>
        </w:rPr>
      </w:pPr>
      <w:r>
        <w:rPr>
          <w:rFonts w:asciiTheme="majorHAnsi" w:hAnsiTheme="majorHAnsi"/>
          <w:b/>
        </w:rPr>
        <w:t xml:space="preserve">Post detox/Long Term </w:t>
      </w:r>
      <w:r w:rsidR="000D2AED">
        <w:rPr>
          <w:rFonts w:asciiTheme="majorHAnsi" w:hAnsiTheme="majorHAnsi"/>
          <w:b/>
        </w:rPr>
        <w:t>Treatment: Ending Cycle of Shame</w:t>
      </w:r>
      <w:r w:rsidR="001F4B88">
        <w:rPr>
          <w:rFonts w:asciiTheme="majorHAnsi" w:hAnsiTheme="majorHAnsi"/>
          <w:b/>
        </w:rPr>
        <w:t xml:space="preserve"> and Behavioral Health</w:t>
      </w:r>
    </w:p>
    <w:p w14:paraId="00B74CEB" w14:textId="77777777" w:rsidR="000D2AED" w:rsidRDefault="000D2AED" w:rsidP="000D2AED">
      <w:pPr>
        <w:rPr>
          <w:rFonts w:asciiTheme="majorHAnsi" w:hAnsiTheme="majorHAnsi"/>
          <w:b/>
        </w:rPr>
      </w:pPr>
    </w:p>
    <w:p w14:paraId="130E9430" w14:textId="77777777" w:rsidR="001F4B88" w:rsidRPr="001F4B88" w:rsidRDefault="001F4B88" w:rsidP="000D2AED">
      <w:pPr>
        <w:pStyle w:val="ListParagraph"/>
        <w:numPr>
          <w:ilvl w:val="0"/>
          <w:numId w:val="5"/>
        </w:numPr>
        <w:rPr>
          <w:rFonts w:asciiTheme="majorHAnsi" w:hAnsiTheme="majorHAnsi"/>
          <w:b/>
        </w:rPr>
      </w:pPr>
      <w:r>
        <w:rPr>
          <w:rFonts w:asciiTheme="majorHAnsi" w:hAnsiTheme="majorHAnsi"/>
          <w:b/>
        </w:rPr>
        <w:t xml:space="preserve">Frontal cortex: </w:t>
      </w:r>
      <w:r>
        <w:rPr>
          <w:rFonts w:asciiTheme="majorHAnsi" w:hAnsiTheme="majorHAnsi"/>
        </w:rPr>
        <w:t>Contains most of dopamine-sensitive neurons in the cerebral cortex.  Not finished development until around age 25.</w:t>
      </w:r>
    </w:p>
    <w:p w14:paraId="3157AD7C" w14:textId="77777777" w:rsidR="001F4B88" w:rsidRDefault="001F4B88" w:rsidP="000D2AED">
      <w:pPr>
        <w:pStyle w:val="ListParagraph"/>
        <w:numPr>
          <w:ilvl w:val="0"/>
          <w:numId w:val="5"/>
        </w:numPr>
        <w:rPr>
          <w:rFonts w:asciiTheme="majorHAnsi" w:hAnsiTheme="majorHAnsi"/>
          <w:b/>
        </w:rPr>
      </w:pPr>
      <w:r>
        <w:rPr>
          <w:rFonts w:asciiTheme="majorHAnsi" w:hAnsiTheme="majorHAnsi"/>
          <w:b/>
        </w:rPr>
        <w:t xml:space="preserve">Cerebral cortex: </w:t>
      </w:r>
      <w:r>
        <w:rPr>
          <w:rFonts w:asciiTheme="majorHAnsi" w:hAnsiTheme="majorHAnsi"/>
        </w:rPr>
        <w:t>Plays key role in memory (learning), attention, perception, meaning-making, seat of self</w:t>
      </w:r>
    </w:p>
    <w:p w14:paraId="0BA74E4C" w14:textId="77777777" w:rsidR="000D2AED" w:rsidRDefault="000D2AED" w:rsidP="000D2AED">
      <w:pPr>
        <w:pStyle w:val="ListParagraph"/>
        <w:numPr>
          <w:ilvl w:val="0"/>
          <w:numId w:val="5"/>
        </w:numPr>
        <w:rPr>
          <w:rFonts w:asciiTheme="majorHAnsi" w:hAnsiTheme="majorHAnsi"/>
          <w:b/>
        </w:rPr>
      </w:pPr>
      <w:r>
        <w:rPr>
          <w:rFonts w:asciiTheme="majorHAnsi" w:hAnsiTheme="majorHAnsi"/>
          <w:b/>
        </w:rPr>
        <w:t>Accountabilit</w:t>
      </w:r>
      <w:r w:rsidR="001F4B88">
        <w:rPr>
          <w:rFonts w:asciiTheme="majorHAnsi" w:hAnsiTheme="majorHAnsi"/>
          <w:b/>
        </w:rPr>
        <w:t xml:space="preserve">y: </w:t>
      </w:r>
      <w:r w:rsidR="001F4B88">
        <w:rPr>
          <w:rFonts w:asciiTheme="majorHAnsi" w:hAnsiTheme="majorHAnsi"/>
        </w:rPr>
        <w:t>E</w:t>
      </w:r>
      <w:r w:rsidR="001F4B88" w:rsidRPr="001F4B88">
        <w:rPr>
          <w:rFonts w:asciiTheme="majorHAnsi" w:hAnsiTheme="majorHAnsi"/>
        </w:rPr>
        <w:t>motional literacy &amp; mindful</w:t>
      </w:r>
      <w:r w:rsidRPr="001F4B88">
        <w:rPr>
          <w:rFonts w:asciiTheme="majorHAnsi" w:hAnsiTheme="majorHAnsi"/>
        </w:rPr>
        <w:t>ness</w:t>
      </w:r>
      <w:r w:rsidR="001F4B88">
        <w:rPr>
          <w:rFonts w:asciiTheme="majorHAnsi" w:hAnsiTheme="majorHAnsi"/>
          <w:b/>
        </w:rPr>
        <w:t xml:space="preserve"> </w:t>
      </w:r>
    </w:p>
    <w:p w14:paraId="2C736615" w14:textId="77777777" w:rsidR="000D2AED" w:rsidRPr="001F4B88" w:rsidRDefault="001F4B88" w:rsidP="000D2AED">
      <w:pPr>
        <w:pStyle w:val="ListParagraph"/>
        <w:numPr>
          <w:ilvl w:val="0"/>
          <w:numId w:val="5"/>
        </w:numPr>
        <w:rPr>
          <w:rFonts w:asciiTheme="majorHAnsi" w:hAnsiTheme="majorHAnsi"/>
        </w:rPr>
      </w:pPr>
      <w:r>
        <w:rPr>
          <w:rFonts w:asciiTheme="majorHAnsi" w:hAnsiTheme="majorHAnsi"/>
          <w:b/>
        </w:rPr>
        <w:t xml:space="preserve">Action: </w:t>
      </w:r>
      <w:r>
        <w:rPr>
          <w:rFonts w:asciiTheme="majorHAnsi" w:hAnsiTheme="majorHAnsi"/>
        </w:rPr>
        <w:t>P</w:t>
      </w:r>
      <w:r w:rsidR="000D2AED" w:rsidRPr="001F4B88">
        <w:rPr>
          <w:rFonts w:asciiTheme="majorHAnsi" w:hAnsiTheme="majorHAnsi"/>
        </w:rPr>
        <w:t xml:space="preserve">ersonal </w:t>
      </w:r>
      <w:r w:rsidRPr="001F4B88">
        <w:rPr>
          <w:rFonts w:asciiTheme="majorHAnsi" w:hAnsiTheme="majorHAnsi"/>
        </w:rPr>
        <w:t>responsibility and behavior change</w:t>
      </w:r>
    </w:p>
    <w:p w14:paraId="621FF2C1" w14:textId="77777777" w:rsidR="001F4B88" w:rsidRPr="000D2AED" w:rsidRDefault="001F4B88" w:rsidP="000D2AED">
      <w:pPr>
        <w:pStyle w:val="ListParagraph"/>
        <w:numPr>
          <w:ilvl w:val="0"/>
          <w:numId w:val="5"/>
        </w:numPr>
        <w:rPr>
          <w:rFonts w:asciiTheme="majorHAnsi" w:hAnsiTheme="majorHAnsi"/>
          <w:b/>
        </w:rPr>
      </w:pPr>
      <w:r>
        <w:rPr>
          <w:rFonts w:asciiTheme="majorHAnsi" w:hAnsiTheme="majorHAnsi"/>
          <w:b/>
        </w:rPr>
        <w:t xml:space="preserve">Network: </w:t>
      </w:r>
      <w:r>
        <w:rPr>
          <w:rFonts w:asciiTheme="majorHAnsi" w:hAnsiTheme="majorHAnsi"/>
        </w:rPr>
        <w:t>S</w:t>
      </w:r>
      <w:r w:rsidRPr="001F4B88">
        <w:rPr>
          <w:rFonts w:asciiTheme="majorHAnsi" w:hAnsiTheme="majorHAnsi"/>
        </w:rPr>
        <w:t>upport and community healing</w:t>
      </w:r>
    </w:p>
    <w:sectPr w:rsidR="001F4B88" w:rsidRPr="000D2AED" w:rsidSect="009A2E2E">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6E38DA" w14:textId="77777777" w:rsidR="009A2E2E" w:rsidRDefault="009A2E2E" w:rsidP="009A2E2E">
      <w:r>
        <w:separator/>
      </w:r>
    </w:p>
  </w:endnote>
  <w:endnote w:type="continuationSeparator" w:id="0">
    <w:p w14:paraId="5331DFB6" w14:textId="77777777" w:rsidR="009A2E2E" w:rsidRDefault="009A2E2E" w:rsidP="009A2E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CE1DC9" w14:textId="77777777" w:rsidR="009A2E2E" w:rsidRPr="009A2E2E" w:rsidRDefault="009A2E2E" w:rsidP="009A2E2E">
    <w:pPr>
      <w:pStyle w:val="Footer"/>
      <w:jc w:val="center"/>
      <w:rPr>
        <w:rFonts w:asciiTheme="majorHAnsi" w:hAnsiTheme="majorHAnsi"/>
        <w:b/>
      </w:rPr>
    </w:pPr>
    <w:r w:rsidRPr="009A2E2E">
      <w:rPr>
        <w:rFonts w:asciiTheme="majorHAnsi" w:hAnsiTheme="majorHAnsi"/>
        <w:b/>
      </w:rPr>
      <w:t>Thedelmarvafreeschool.com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B0C45E" w14:textId="77777777" w:rsidR="009A2E2E" w:rsidRDefault="009A2E2E" w:rsidP="009A2E2E">
      <w:r>
        <w:separator/>
      </w:r>
    </w:p>
  </w:footnote>
  <w:footnote w:type="continuationSeparator" w:id="0">
    <w:p w14:paraId="2D741EB9" w14:textId="77777777" w:rsidR="009A2E2E" w:rsidRDefault="009A2E2E" w:rsidP="009A2E2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E206E"/>
    <w:multiLevelType w:val="hybridMultilevel"/>
    <w:tmpl w:val="1102F8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7F32EC"/>
    <w:multiLevelType w:val="hybridMultilevel"/>
    <w:tmpl w:val="D27EB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B13198D"/>
    <w:multiLevelType w:val="hybridMultilevel"/>
    <w:tmpl w:val="9EA6C3CE"/>
    <w:lvl w:ilvl="0" w:tplc="F01ACFC0">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1911C64"/>
    <w:multiLevelType w:val="hybridMultilevel"/>
    <w:tmpl w:val="DC624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AE3339"/>
    <w:multiLevelType w:val="hybridMultilevel"/>
    <w:tmpl w:val="ABF8D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E242FA3"/>
    <w:multiLevelType w:val="hybridMultilevel"/>
    <w:tmpl w:val="9F949D44"/>
    <w:lvl w:ilvl="0" w:tplc="B44689B8">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EEF"/>
    <w:rsid w:val="000D2AED"/>
    <w:rsid w:val="00134CA8"/>
    <w:rsid w:val="001F4B88"/>
    <w:rsid w:val="004E211A"/>
    <w:rsid w:val="005E62FB"/>
    <w:rsid w:val="009A2E2E"/>
    <w:rsid w:val="009E36BE"/>
    <w:rsid w:val="00AB2EFC"/>
    <w:rsid w:val="00B91EEF"/>
    <w:rsid w:val="00F82E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9FBF7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36BE"/>
    <w:pPr>
      <w:ind w:left="720"/>
      <w:contextualSpacing/>
    </w:pPr>
  </w:style>
  <w:style w:type="paragraph" w:styleId="NormalWeb">
    <w:name w:val="Normal (Web)"/>
    <w:basedOn w:val="Normal"/>
    <w:uiPriority w:val="99"/>
    <w:semiHidden/>
    <w:unhideWhenUsed/>
    <w:rsid w:val="009E36BE"/>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9A2E2E"/>
    <w:pPr>
      <w:tabs>
        <w:tab w:val="center" w:pos="4320"/>
        <w:tab w:val="right" w:pos="8640"/>
      </w:tabs>
    </w:pPr>
  </w:style>
  <w:style w:type="character" w:customStyle="1" w:styleId="HeaderChar">
    <w:name w:val="Header Char"/>
    <w:basedOn w:val="DefaultParagraphFont"/>
    <w:link w:val="Header"/>
    <w:uiPriority w:val="99"/>
    <w:rsid w:val="009A2E2E"/>
  </w:style>
  <w:style w:type="paragraph" w:styleId="Footer">
    <w:name w:val="footer"/>
    <w:basedOn w:val="Normal"/>
    <w:link w:val="FooterChar"/>
    <w:uiPriority w:val="99"/>
    <w:unhideWhenUsed/>
    <w:rsid w:val="009A2E2E"/>
    <w:pPr>
      <w:tabs>
        <w:tab w:val="center" w:pos="4320"/>
        <w:tab w:val="right" w:pos="8640"/>
      </w:tabs>
    </w:pPr>
  </w:style>
  <w:style w:type="character" w:customStyle="1" w:styleId="FooterChar">
    <w:name w:val="Footer Char"/>
    <w:basedOn w:val="DefaultParagraphFont"/>
    <w:link w:val="Footer"/>
    <w:uiPriority w:val="99"/>
    <w:rsid w:val="009A2E2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36BE"/>
    <w:pPr>
      <w:ind w:left="720"/>
      <w:contextualSpacing/>
    </w:pPr>
  </w:style>
  <w:style w:type="paragraph" w:styleId="NormalWeb">
    <w:name w:val="Normal (Web)"/>
    <w:basedOn w:val="Normal"/>
    <w:uiPriority w:val="99"/>
    <w:semiHidden/>
    <w:unhideWhenUsed/>
    <w:rsid w:val="009E36BE"/>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9A2E2E"/>
    <w:pPr>
      <w:tabs>
        <w:tab w:val="center" w:pos="4320"/>
        <w:tab w:val="right" w:pos="8640"/>
      </w:tabs>
    </w:pPr>
  </w:style>
  <w:style w:type="character" w:customStyle="1" w:styleId="HeaderChar">
    <w:name w:val="Header Char"/>
    <w:basedOn w:val="DefaultParagraphFont"/>
    <w:link w:val="Header"/>
    <w:uiPriority w:val="99"/>
    <w:rsid w:val="009A2E2E"/>
  </w:style>
  <w:style w:type="paragraph" w:styleId="Footer">
    <w:name w:val="footer"/>
    <w:basedOn w:val="Normal"/>
    <w:link w:val="FooterChar"/>
    <w:uiPriority w:val="99"/>
    <w:unhideWhenUsed/>
    <w:rsid w:val="009A2E2E"/>
    <w:pPr>
      <w:tabs>
        <w:tab w:val="center" w:pos="4320"/>
        <w:tab w:val="right" w:pos="8640"/>
      </w:tabs>
    </w:pPr>
  </w:style>
  <w:style w:type="character" w:customStyle="1" w:styleId="FooterChar">
    <w:name w:val="Footer Char"/>
    <w:basedOn w:val="DefaultParagraphFont"/>
    <w:link w:val="Footer"/>
    <w:uiPriority w:val="99"/>
    <w:rsid w:val="009A2E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2948998">
      <w:bodyDiv w:val="1"/>
      <w:marLeft w:val="0"/>
      <w:marRight w:val="0"/>
      <w:marTop w:val="0"/>
      <w:marBottom w:val="0"/>
      <w:divBdr>
        <w:top w:val="none" w:sz="0" w:space="0" w:color="auto"/>
        <w:left w:val="none" w:sz="0" w:space="0" w:color="auto"/>
        <w:bottom w:val="none" w:sz="0" w:space="0" w:color="auto"/>
        <w:right w:val="none" w:sz="0" w:space="0" w:color="auto"/>
      </w:divBdr>
      <w:divsChild>
        <w:div w:id="302471943">
          <w:marLeft w:val="0"/>
          <w:marRight w:val="0"/>
          <w:marTop w:val="0"/>
          <w:marBottom w:val="0"/>
          <w:divBdr>
            <w:top w:val="none" w:sz="0" w:space="0" w:color="auto"/>
            <w:left w:val="none" w:sz="0" w:space="0" w:color="auto"/>
            <w:bottom w:val="none" w:sz="0" w:space="0" w:color="auto"/>
            <w:right w:val="none" w:sz="0" w:space="0" w:color="auto"/>
          </w:divBdr>
          <w:divsChild>
            <w:div w:id="1284731095">
              <w:marLeft w:val="0"/>
              <w:marRight w:val="0"/>
              <w:marTop w:val="0"/>
              <w:marBottom w:val="0"/>
              <w:divBdr>
                <w:top w:val="none" w:sz="0" w:space="0" w:color="auto"/>
                <w:left w:val="none" w:sz="0" w:space="0" w:color="auto"/>
                <w:bottom w:val="none" w:sz="0" w:space="0" w:color="auto"/>
                <w:right w:val="none" w:sz="0" w:space="0" w:color="auto"/>
              </w:divBdr>
              <w:divsChild>
                <w:div w:id="97309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2</Pages>
  <Words>544</Words>
  <Characters>3107</Characters>
  <Application>Microsoft Macintosh Word</Application>
  <DocSecurity>0</DocSecurity>
  <Lines>25</Lines>
  <Paragraphs>7</Paragraphs>
  <ScaleCrop>false</ScaleCrop>
  <Company/>
  <LinksUpToDate>false</LinksUpToDate>
  <CharactersWithSpaces>3644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McMullen</dc:creator>
  <cp:keywords/>
  <dc:description/>
  <cp:lastModifiedBy>Kelly McMullen</cp:lastModifiedBy>
  <cp:revision>4</cp:revision>
  <dcterms:created xsi:type="dcterms:W3CDTF">2016-11-14T19:52:00Z</dcterms:created>
  <dcterms:modified xsi:type="dcterms:W3CDTF">2016-11-14T21:56:00Z</dcterms:modified>
</cp:coreProperties>
</file>